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5D7" w:rsidRDefault="003D65D7" w:rsidP="003D65D7">
      <w:pPr>
        <w:pStyle w:val="ConsPlusNormal"/>
        <w:jc w:val="right"/>
        <w:outlineLvl w:val="1"/>
      </w:pPr>
      <w:r>
        <w:t>Приложение 15</w:t>
      </w:r>
    </w:p>
    <w:p w:rsidR="003D65D7" w:rsidRDefault="003D65D7" w:rsidP="003D65D7">
      <w:pPr>
        <w:pStyle w:val="ConsPlusNormal"/>
        <w:jc w:val="right"/>
      </w:pPr>
      <w:r>
        <w:t>к Территориальной программе</w:t>
      </w:r>
    </w:p>
    <w:p w:rsidR="003D65D7" w:rsidRDefault="003D65D7" w:rsidP="003D65D7">
      <w:pPr>
        <w:pStyle w:val="ConsPlusNormal"/>
        <w:jc w:val="right"/>
      </w:pPr>
      <w:r>
        <w:t>государственных гарантий</w:t>
      </w:r>
    </w:p>
    <w:p w:rsidR="003D65D7" w:rsidRDefault="003D65D7" w:rsidP="003D65D7">
      <w:pPr>
        <w:pStyle w:val="ConsPlusNormal"/>
        <w:jc w:val="right"/>
      </w:pPr>
      <w:r>
        <w:t>бесплатного оказания гражданам</w:t>
      </w:r>
    </w:p>
    <w:p w:rsidR="003D65D7" w:rsidRDefault="003D65D7" w:rsidP="003D65D7">
      <w:pPr>
        <w:pStyle w:val="ConsPlusNormal"/>
        <w:jc w:val="right"/>
      </w:pPr>
      <w:r>
        <w:t>медицинской помощи в Иркутской</w:t>
      </w:r>
    </w:p>
    <w:p w:rsidR="003D65D7" w:rsidRDefault="003D65D7" w:rsidP="003D65D7">
      <w:pPr>
        <w:pStyle w:val="ConsPlusNormal"/>
        <w:jc w:val="right"/>
      </w:pPr>
      <w:r>
        <w:t>области на 2022 год и на плановый</w:t>
      </w:r>
    </w:p>
    <w:p w:rsidR="003D65D7" w:rsidRDefault="003D65D7" w:rsidP="003D65D7">
      <w:pPr>
        <w:pStyle w:val="ConsPlusNormal"/>
        <w:jc w:val="right"/>
      </w:pPr>
      <w:r>
        <w:t>период 2023 и 2024 годов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</w:pPr>
      <w:bookmarkStart w:id="0" w:name="P10961"/>
      <w:bookmarkEnd w:id="0"/>
      <w:r>
        <w:t>ПЕРЕЧЕНЬ</w:t>
      </w:r>
    </w:p>
    <w:p w:rsidR="003D65D7" w:rsidRDefault="003D65D7" w:rsidP="003D65D7">
      <w:pPr>
        <w:pStyle w:val="ConsPlusTitle"/>
        <w:jc w:val="center"/>
      </w:pPr>
      <w:r>
        <w:t>ЛЕКАРСТВЕННЫХ ПРЕПАРАТОВ ДЛЯ МЕДИЦИНСКОГО ПРИМЕНЕНИЯ,</w:t>
      </w:r>
    </w:p>
    <w:p w:rsidR="003D65D7" w:rsidRDefault="003D65D7" w:rsidP="003D65D7">
      <w:pPr>
        <w:pStyle w:val="ConsPlusTitle"/>
        <w:jc w:val="center"/>
      </w:pPr>
      <w:r>
        <w:t>ОТПУСКАЕМЫХ БЕСПЛАТНО ПО РЕЦЕПТАМ НА ЛЕКАРСТВЕННЫЕ</w:t>
      </w:r>
    </w:p>
    <w:p w:rsidR="003D65D7" w:rsidRDefault="003D65D7" w:rsidP="003D65D7">
      <w:pPr>
        <w:pStyle w:val="ConsPlusTitle"/>
        <w:jc w:val="center"/>
      </w:pPr>
      <w:r>
        <w:t>ПРЕПАРАТЫ, ПРИ АМБУЛАТОРНОМ ЛЕЧЕНИИ ДЛЯ ДЕТЕЙ В ВОЗРАСТЕ</w:t>
      </w:r>
    </w:p>
    <w:p w:rsidR="003D65D7" w:rsidRDefault="003D65D7" w:rsidP="003D65D7">
      <w:pPr>
        <w:pStyle w:val="ConsPlusTitle"/>
        <w:jc w:val="center"/>
      </w:pPr>
      <w:r>
        <w:t>ДО ЧЕТЫРЕХ ЛЕТ ИЗ МАЛОИМУЩИХ СЕМЕЙ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1. Миорелаксанты и антихолинэстеразные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Баклофен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Тизанидин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2. Ненаркотические анальгетики и нестероидные</w:t>
      </w:r>
    </w:p>
    <w:p w:rsidR="003D65D7" w:rsidRDefault="003D65D7" w:rsidP="003D65D7">
      <w:pPr>
        <w:pStyle w:val="ConsPlusTitle"/>
        <w:jc w:val="center"/>
      </w:pPr>
      <w:r>
        <w:t>противовоспалительные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Диклофенак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 кишечнорастворимые;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капсулы с модифицированным высвобождением;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кишечнорастворимой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кишечнорастворимой пленочной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пленочной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 пролонгированного действия;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 пролонгированного действия, покрытые кишечнорастворимой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 пролонгированного действия, покрытые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 пролонгированного действия, покрытые пленочной оболочкой;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 с модифицированным высвобождением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Ибупрофен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оболочкой; суспензия для приема внутрь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Кетопрофен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Парацетамол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сироп, таблетки; суппозитории ректальные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3. Прочие противовоспалительные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Пимекролимус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крем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Фенспирид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оболочкой; сироп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lastRenderedPageBreak/>
        <w:t>4. Средства для лечения аллергических реакций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Лоратадин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сироп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Хлоропирамин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Цетиризин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раствор-капли для приема внутрь; таблетки, покрытые оболочкой; сироп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5. Средства, влияющие на центральную нервную систему,</w:t>
      </w:r>
    </w:p>
    <w:p w:rsidR="003D65D7" w:rsidRDefault="003D65D7" w:rsidP="003D65D7">
      <w:pPr>
        <w:pStyle w:val="ConsPlusTitle"/>
        <w:jc w:val="center"/>
      </w:pPr>
      <w:r>
        <w:t>противосудорожные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Бензобарбитал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Вальпроевая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кишечнорастворимой оболочкой; таблетки пролонгированного действия,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Карбамазепин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сироп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Клоназепам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Леветирацетам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Нитразепам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Окскарбазепин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пленочной оболочкой; суспензия для приема внутрь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 xml:space="preserve">Полипептиды коры головного мозга скота </w:t>
            </w:r>
            <w:hyperlink w:anchor="P11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лиофилизат для приготовления раствора для внутримышечного введения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Топирамат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Фенобарбитал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Фенитоин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Этосуксимид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6. Анксиолитики (транквилизаторы)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Диазепам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7. Антипсихотические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Перициазин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раствор для приема внутрь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Галоперидол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капли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8. Прочие средства, влияющие на центральную нервную систему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lastRenderedPageBreak/>
              <w:t>Бетагистин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Винпоцетин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Пирацетам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оболочкой; капсулы; раствор для приема внутрь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Холина альфосцерат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Церебролизин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9. Средства для профилактики и лечения инфекций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1) антибактериальные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Азитромицин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Амоксициллин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введения; таблетки; таблетки диспергируемые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Амоксициллин + клавулановая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суспензии, кислота для приема внутрь; порошок для приготовления инъекционного раствора; таблетки диспергируемые;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Ампициллин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Ампициллин + сульбактам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Бензилпенициллин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 порошок для приготовления суспензии для внутримышечных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Бензатина бензилпенициллин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внутримышечного введения; порошок для приготовления суспензии для внутримышечных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Гентамицин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Джозамицин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оболочкой; таблетки диспергируемые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Кларитромицин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лиофилизированный порошок для инъекций; порошок для приготовления суспензии для приема внутрь; таблетки, покрытые оболочкой; таблетки пролонгированного действия,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Ко-тримоксазол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Оксациллин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lastRenderedPageBreak/>
              <w:t>Цефазолин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внутривенного и внутримышечного введения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Цефотаксим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Цефтриаксон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Цефуроксим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гранулы для приготовления суспензии для приема внутрь;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2) противотуберкулезные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Изониазид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Изониазид + этамбутол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Изониазид + пиразинамид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Этамбутол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3) противовирусные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Ацикловир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Интерферон альфа 2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капли назальные, суппозитории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Меглюмина акридонацетат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кишечнорастворимой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Интерферон гамма человеческий рекомбинантный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лиофилизат для приготовления раствора для интраназального введения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Кагоцел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Осельтамивир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</w:pPr>
            <w:r>
              <w:t>Умифеновир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4) противогрибковые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 xml:space="preserve">Вориконазол </w:t>
            </w:r>
            <w:hyperlink w:anchor="P11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суспензии для приема внутрь; таблетки, покрытые пленочной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Клотримазол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 вагинальные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Нистатин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Флуконазол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5) противопротозойные и противомалярийные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Мебендазол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lastRenderedPageBreak/>
              <w:t>Метронидазол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крем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Пирантел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суспензия для приема внутрь;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пленочной оболочкой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6) прочие средства для профилактики и лечения инфекций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Бифидобактерии бифидум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лиофилизат для приготовления раствора для приема внутрь и местного применения; порошок для приема внутрь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10. Противоопухолевые, иммунодепрессивные и сопутствующие</w:t>
      </w:r>
    </w:p>
    <w:p w:rsidR="003D65D7" w:rsidRDefault="003D65D7" w:rsidP="003D65D7">
      <w:pPr>
        <w:pStyle w:val="ConsPlusTitle"/>
        <w:jc w:val="center"/>
      </w:pPr>
      <w:r>
        <w:t>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Азатиоприн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Ломустин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Меркаптопурин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Метотрексат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таблетки, покрытые оболочкой; лиофилизированный порошок для приготовления раствора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 xml:space="preserve">Темозоломид </w:t>
            </w:r>
            <w:hyperlink w:anchor="P11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 xml:space="preserve">Циклоспорин </w:t>
            </w:r>
            <w:hyperlink w:anchor="P11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капсулы мягкие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11. Средства для лечения остеопороза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Альфакальцидол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раствор-капли для приема внутрь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Кальцитонин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инъекций; спрей назальный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Кальция глюконат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12. Средства, влияющие на кровь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1) противоанемические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Железа (III) гидроксид полимальтозат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 жевательные; раствор для приема внутрь; капли для приема внутрь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Фолиевая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Цианокобаламин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Эпоэтин альфа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внутривенного и подкожного введения; раствор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Эпоэтин бета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 xml:space="preserve">раствор для инъекций; лиофилизат для приготовления </w:t>
            </w:r>
            <w:r>
              <w:lastRenderedPageBreak/>
              <w:t>раствора для подкожного введения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2) средства, влияющие на систему свертывания крови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Аминокапроновая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инфузий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Варфарин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Гепарин натрия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Этамзилат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раствор для инъекций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13. Средства, влияющие на сердечно-сосудистую систему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Амиодарон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раствор для внутривенного введения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Ацетилсалициловая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Атенолол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Дигоксин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раствор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Изосорбида мононитрат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Изосорбида динитрат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аэрозоль; 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Каптоприл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Метилдопа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Метопролол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таблетки, покрытые оболочкой, с замедленным высвобождением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Нифедипин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Эналаприл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14. Средства для лечения заболеваний желудочно-кишечного</w:t>
      </w:r>
    </w:p>
    <w:p w:rsidR="003D65D7" w:rsidRDefault="003D65D7" w:rsidP="003D65D7">
      <w:pPr>
        <w:pStyle w:val="ConsPlusTitle"/>
        <w:jc w:val="center"/>
      </w:pPr>
      <w:r>
        <w:t>тракта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1) средства, используемые для лечения заболеваний, сопровождающихся эрозивно-язвенными процессами в пищеводе, желудке и двенадцатиперстной кишке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Висмута трикалия дицитрат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Метоклопрамид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Омепразол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Фамотидин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Месалазин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суппозитории ректальные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2) спазмолитические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Дротаверин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Метоклопрамид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приема внутрь; 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Ондансетрон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сироп; суппозитории ректальные; таблетки; таблетки лиофилизированные;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Платифиллин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подкожного введения; таблетки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3) панкреатические энзимы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Панкреатин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таблетки, покрытые оболочкой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4) антидиарейные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Смектит диоктаэдрический</w:t>
            </w:r>
          </w:p>
        </w:tc>
        <w:tc>
          <w:tcPr>
            <w:tcW w:w="5443" w:type="dxa"/>
            <w:tcBorders>
              <w:top w:val="single" w:sz="4" w:space="0" w:color="auto"/>
              <w:bottom w:val="single" w:sz="4" w:space="0" w:color="auto"/>
            </w:tcBorders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суспензии для приема внутрь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5) слабительные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Лактулоза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сироп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Макрогол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приема внутрь; порошок для приготовления раствора для приема внутрь (для детей)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6) средства, используемые для лечения заболеваний печени и желчевыводящих путей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Глицирризиновая кислота + фосфолипиды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Урсодезоксихолевая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суспензия для приема внутрь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15. Гормоны и средства, влияющие на эндокринную систему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Гидрокортизон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мазь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Дексаметазон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внутривенного и внутримышечного введения; таблетки; капли глазные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Десмопрессин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Левотироксин натрий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Метилпреднизолон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лиофилизат для приготовления раствора для инъекций; 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Преднизолон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мазь для наружного применения; лиофилизат для приготовления раствора для инъекций; раствор для инъекций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16. Диуретики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Ацетазоламид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Гидрохлоротиазид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Спиронолактон</w:t>
            </w:r>
          </w:p>
        </w:tc>
        <w:tc>
          <w:tcPr>
            <w:tcW w:w="5443" w:type="dxa"/>
            <w:vAlign w:val="center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таблетки;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Фуросемид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раствор для инъекций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17. Средства, влияющие на органы дыхания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1) противоастматические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Аминофиллин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Беклометазон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аэрозоль для ингаляций дозированный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Будесонид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капсулы; порошок для ингаляций; порошок для ингаляций дозированный; раствор для ингаляций; суспензия для ингаляций; суспензия для ингаляций дозированная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Ипратропия бромид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ингаляций; аэрозоль для ингаляций дозированный; капсулы с порошком для ингаляций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Ипратропия бромид + фенотерол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аэрозоль для ингаляций дозированный; раствор для ингаляций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Кромоглициевая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ингаляций в капсулах; аэрозоль для ингаляций дозированный; раствор для ингаляций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Салметерол + флутиказон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ингаляций дозированный; аэрозоль для ингаляций дозированный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Сальбутамол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аэрозоль дозированный; порошок для ингаляций;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раствор для ингаляций; таблетки, покрытые оболочкой, пролонгированного действия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Формотерол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аэрозоль для ингаляций дозированный; капсулы с порошком для ингаляций; порошок для ингаляций дозированный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Формотерол + будесонид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ингаляций дозированный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2) прочие средства для лечения заболеваний органов дыхания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Амброксол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сироп; раствор для приема внутрь или ингаляций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Ацетилцистеин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порошок для приготовления раствора для приема внутрь; гранулы для приготовления раствора для приема внутрь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18. Препараты для лечения заболеваний уха и глаз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Дорзоламид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капли глазные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Рифамицин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капли ушные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Тетрациклин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мазь глазная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Тимолол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гель глазной; капли глазные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Тропикамид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капли глазные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19. Витамины и минералы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Аскорбиновая кислота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драже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Калия и магния аспарагинат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таблетки; таблетки, покрытые оболочкой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Калия йодид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Колекальциферол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приема внутрь водный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Пиридоксин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инъекций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Ретинол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драже; капсулы; раствор для приема внутрь (масляный)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Тиамин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внутримышечного введения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20. Дерматологические препараты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мазь для наружного применения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Мометазон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крем для наружного применения; мазь для наружного применения;</w:t>
            </w:r>
          </w:p>
          <w:p w:rsidR="003D65D7" w:rsidRDefault="003D65D7" w:rsidP="001E73B2">
            <w:pPr>
              <w:pStyle w:val="ConsPlusNormal"/>
              <w:jc w:val="both"/>
            </w:pPr>
            <w:r>
              <w:t>порошок для ингаляций дозированный; раствор для наружного применения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 xml:space="preserve">Пимекролимус </w:t>
            </w:r>
            <w:hyperlink w:anchor="P11400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крем для наружного применения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Повидон-йод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местного и наружного применения; раствор для наружного применения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Хлоргексидин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раствор для местного применения; раствор для местного и наружного применения; раствор для наружного применения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Title"/>
        <w:jc w:val="center"/>
        <w:outlineLvl w:val="2"/>
      </w:pPr>
      <w:r>
        <w:t>21. Прочие средства</w:t>
      </w:r>
    </w:p>
    <w:p w:rsidR="003D65D7" w:rsidRDefault="003D65D7" w:rsidP="003D65D7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02"/>
        <w:gridCol w:w="5443"/>
      </w:tblGrid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Ксилометазолин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капли назальные; капли ушные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lastRenderedPageBreak/>
              <w:t>Мебендазол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Пентоксифиллин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таблетки</w:t>
            </w:r>
          </w:p>
        </w:tc>
      </w:tr>
      <w:tr w:rsidR="003D65D7" w:rsidTr="001E73B2">
        <w:tc>
          <w:tcPr>
            <w:tcW w:w="3402" w:type="dxa"/>
          </w:tcPr>
          <w:p w:rsidR="003D65D7" w:rsidRDefault="003D65D7" w:rsidP="001E73B2">
            <w:pPr>
              <w:pStyle w:val="ConsPlusNormal"/>
              <w:jc w:val="both"/>
            </w:pPr>
            <w:r>
              <w:t>Такролимус</w:t>
            </w:r>
          </w:p>
        </w:tc>
        <w:tc>
          <w:tcPr>
            <w:tcW w:w="5443" w:type="dxa"/>
          </w:tcPr>
          <w:p w:rsidR="003D65D7" w:rsidRDefault="003D65D7" w:rsidP="001E73B2">
            <w:pPr>
              <w:pStyle w:val="ConsPlusNormal"/>
              <w:jc w:val="both"/>
            </w:pPr>
            <w:r>
              <w:t>мазь для наружного применения</w:t>
            </w:r>
          </w:p>
        </w:tc>
      </w:tr>
    </w:tbl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ind w:firstLine="540"/>
        <w:jc w:val="both"/>
      </w:pPr>
      <w:r>
        <w:t>--------------------------------</w:t>
      </w:r>
    </w:p>
    <w:p w:rsidR="003D65D7" w:rsidRDefault="003D65D7" w:rsidP="003D65D7">
      <w:pPr>
        <w:pStyle w:val="ConsPlusNormal"/>
        <w:spacing w:before="220"/>
        <w:ind w:firstLine="540"/>
        <w:jc w:val="both"/>
      </w:pPr>
      <w:bookmarkStart w:id="1" w:name="P11400"/>
      <w:bookmarkEnd w:id="1"/>
      <w:r>
        <w:t>&lt;*&gt; Лекарственные препараты, назначаемые по решению врачебной комиссии медицинской организации.</w:t>
      </w: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jc w:val="both"/>
      </w:pPr>
    </w:p>
    <w:p w:rsidR="003D65D7" w:rsidRDefault="003D65D7" w:rsidP="003D65D7">
      <w:pPr>
        <w:pStyle w:val="ConsPlusNormal"/>
        <w:jc w:val="both"/>
      </w:pPr>
    </w:p>
    <w:p w:rsidR="00B46608" w:rsidRDefault="00B46608"/>
    <w:sectPr w:rsidR="00B46608" w:rsidSect="00B46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D65D7"/>
    <w:rsid w:val="003D65D7"/>
    <w:rsid w:val="005E01ED"/>
    <w:rsid w:val="00AE3130"/>
    <w:rsid w:val="00B46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6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D65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1722</Words>
  <Characters>9816</Characters>
  <Application>Microsoft Office Word</Application>
  <DocSecurity>0</DocSecurity>
  <Lines>81</Lines>
  <Paragraphs>23</Paragraphs>
  <ScaleCrop>false</ScaleCrop>
  <Company/>
  <LinksUpToDate>false</LinksUpToDate>
  <CharactersWithSpaces>11515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2022-01-28T02:24:00Z</dcterms:created>
  <dcterms:modified xsi:type="dcterms:W3CDTF">2022-01-28T02:24:00Z</dcterms:modified>
</cp:coreProperties>
</file>